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FBA5C" w14:textId="211562A4" w:rsidR="001170EC" w:rsidRPr="001170EC" w:rsidRDefault="001170EC" w:rsidP="001170EC">
      <w:pPr>
        <w:pStyle w:val="Heading1"/>
        <w:rPr>
          <w:sz w:val="48"/>
          <w:szCs w:val="48"/>
        </w:rPr>
      </w:pPr>
      <w:r>
        <w:rPr>
          <w:sz w:val="48"/>
          <w:szCs w:val="48"/>
        </w:rPr>
        <w:br/>
      </w:r>
      <w:r w:rsidRPr="001170EC">
        <w:rPr>
          <w:sz w:val="48"/>
          <w:szCs w:val="48"/>
        </w:rPr>
        <w:t>CPNRE® PREP PRODUCTS BULK</w:t>
      </w:r>
      <w:r w:rsidRPr="001170EC">
        <w:rPr>
          <w:sz w:val="48"/>
          <w:szCs w:val="48"/>
        </w:rPr>
        <w:t xml:space="preserve"> </w:t>
      </w:r>
      <w:r w:rsidRPr="001170EC">
        <w:rPr>
          <w:sz w:val="48"/>
          <w:szCs w:val="48"/>
        </w:rPr>
        <w:t>ORDER FORM</w:t>
      </w:r>
    </w:p>
    <w:p w14:paraId="1F1D497E" w14:textId="77777777" w:rsidR="001170EC" w:rsidRDefault="001170EC" w:rsidP="001170EC">
      <w:pPr>
        <w:pStyle w:val="Heading4"/>
      </w:pPr>
      <w:r>
        <w:t>Instructions</w:t>
      </w:r>
    </w:p>
    <w:p w14:paraId="41993A18" w14:textId="77777777" w:rsidR="001170EC" w:rsidRPr="004939B7" w:rsidRDefault="001170EC" w:rsidP="001170EC">
      <w:pPr>
        <w:pStyle w:val="ListParagraph"/>
        <w:numPr>
          <w:ilvl w:val="0"/>
          <w:numId w:val="1"/>
        </w:numPr>
      </w:pPr>
      <w:r>
        <w:t xml:space="preserve">Complete this order from and submit to </w:t>
      </w:r>
      <w:hyperlink r:id="rId10" w:history="1">
        <w:r w:rsidRPr="004939B7">
          <w:rPr>
            <w:rStyle w:val="Hyperlink"/>
          </w:rPr>
          <w:t>testingsupport@meazurelearning.com</w:t>
        </w:r>
      </w:hyperlink>
    </w:p>
    <w:p w14:paraId="2E5683F6" w14:textId="77777777" w:rsidR="001170EC" w:rsidRDefault="001170EC" w:rsidP="001170EC">
      <w:pPr>
        <w:pStyle w:val="ListParagraph"/>
        <w:numPr>
          <w:ilvl w:val="0"/>
          <w:numId w:val="1"/>
        </w:numPr>
      </w:pPr>
      <w:r>
        <w:t xml:space="preserve">Order will be processed by Meazure Learning accounting and invoices will be sent to submitter email. </w:t>
      </w:r>
    </w:p>
    <w:p w14:paraId="481134A8" w14:textId="77777777" w:rsidR="001170EC" w:rsidRDefault="001170EC" w:rsidP="001170EC">
      <w:pPr>
        <w:pStyle w:val="ListParagraph"/>
        <w:numPr>
          <w:ilvl w:val="0"/>
          <w:numId w:val="1"/>
        </w:numPr>
      </w:pPr>
      <w:r>
        <w:t xml:space="preserve">Once payment is received, codes and product information will be sent through email. </w:t>
      </w:r>
    </w:p>
    <w:p w14:paraId="571DE506" w14:textId="77777777" w:rsidR="001170EC" w:rsidRDefault="001170EC" w:rsidP="001170EC"/>
    <w:tbl>
      <w:tblPr>
        <w:tblStyle w:val="TableGrid"/>
        <w:tblW w:w="8928" w:type="dxa"/>
        <w:tblInd w:w="2" w:type="dxa"/>
        <w:tblLook w:val="04A0" w:firstRow="1" w:lastRow="0" w:firstColumn="1" w:lastColumn="0" w:noHBand="0" w:noVBand="1"/>
      </w:tblPr>
      <w:tblGrid>
        <w:gridCol w:w="2288"/>
        <w:gridCol w:w="6640"/>
      </w:tblGrid>
      <w:tr w:rsidR="001170EC" w14:paraId="71CD9A23" w14:textId="77777777" w:rsidTr="00A53D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3"/>
        </w:trPr>
        <w:tc>
          <w:tcPr>
            <w:tcW w:w="2288" w:type="dxa"/>
          </w:tcPr>
          <w:p w14:paraId="30E808C6" w14:textId="77777777" w:rsidR="001170EC" w:rsidRDefault="001170EC" w:rsidP="00A53D98">
            <w:r>
              <w:t>Purchaser Name</w:t>
            </w:r>
          </w:p>
        </w:tc>
        <w:tc>
          <w:tcPr>
            <w:tcW w:w="6640" w:type="dxa"/>
          </w:tcPr>
          <w:p w14:paraId="50A5557E" w14:textId="77777777" w:rsidR="001170EC" w:rsidRDefault="001170EC" w:rsidP="00A53D9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1170EC" w14:paraId="361F7BEC" w14:textId="77777777" w:rsidTr="00A53D98">
        <w:trPr>
          <w:trHeight w:val="234"/>
        </w:trPr>
        <w:tc>
          <w:tcPr>
            <w:tcW w:w="2288" w:type="dxa"/>
          </w:tcPr>
          <w:p w14:paraId="779F28F9" w14:textId="77777777" w:rsidR="001170EC" w:rsidRDefault="001170EC" w:rsidP="00A53D98">
            <w:r>
              <w:t>Email Address</w:t>
            </w:r>
          </w:p>
        </w:tc>
        <w:tc>
          <w:tcPr>
            <w:tcW w:w="6640" w:type="dxa"/>
          </w:tcPr>
          <w:p w14:paraId="2FF3C6D4" w14:textId="77777777" w:rsidR="001170EC" w:rsidRDefault="001170EC" w:rsidP="00A53D9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70E1DC75" w14:textId="77777777" w:rsidR="001170EC" w:rsidRDefault="001170EC" w:rsidP="001170EC"/>
    <w:tbl>
      <w:tblPr>
        <w:tblStyle w:val="TableGrid"/>
        <w:tblW w:w="0" w:type="auto"/>
        <w:tblInd w:w="2" w:type="dxa"/>
        <w:tblLook w:val="04A0" w:firstRow="1" w:lastRow="0" w:firstColumn="1" w:lastColumn="0" w:noHBand="0" w:noVBand="1"/>
      </w:tblPr>
      <w:tblGrid>
        <w:gridCol w:w="2263"/>
        <w:gridCol w:w="2694"/>
        <w:gridCol w:w="1320"/>
        <w:gridCol w:w="2596"/>
      </w:tblGrid>
      <w:tr w:rsidR="001170EC" w14:paraId="38A728F8" w14:textId="77777777" w:rsidTr="00A53D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</w:tcPr>
          <w:p w14:paraId="23D35889" w14:textId="77777777" w:rsidR="001170EC" w:rsidRDefault="001170EC" w:rsidP="00A53D98">
            <w:r>
              <w:t>Program Coordinator</w:t>
            </w:r>
          </w:p>
        </w:tc>
        <w:tc>
          <w:tcPr>
            <w:tcW w:w="6565" w:type="dxa"/>
            <w:gridSpan w:val="3"/>
          </w:tcPr>
          <w:p w14:paraId="7DF84620" w14:textId="77777777" w:rsidR="001170EC" w:rsidRDefault="001170EC" w:rsidP="00A53D9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1170EC" w14:paraId="08A9E2D8" w14:textId="77777777" w:rsidTr="00A53D98">
        <w:tc>
          <w:tcPr>
            <w:tcW w:w="2263" w:type="dxa"/>
          </w:tcPr>
          <w:p w14:paraId="7FDB88EF" w14:textId="77777777" w:rsidR="001170EC" w:rsidRDefault="001170EC" w:rsidP="00A53D98">
            <w:r>
              <w:t>Email Address</w:t>
            </w:r>
          </w:p>
        </w:tc>
        <w:tc>
          <w:tcPr>
            <w:tcW w:w="2694" w:type="dxa"/>
          </w:tcPr>
          <w:p w14:paraId="242126AC" w14:textId="77777777" w:rsidR="001170EC" w:rsidRDefault="001170EC" w:rsidP="00A53D98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275" w:type="dxa"/>
          </w:tcPr>
          <w:p w14:paraId="26D5530D" w14:textId="77777777" w:rsidR="001170EC" w:rsidRDefault="001170EC" w:rsidP="00A53D98">
            <w:r>
              <w:t>Telephone</w:t>
            </w:r>
          </w:p>
        </w:tc>
        <w:tc>
          <w:tcPr>
            <w:tcW w:w="2596" w:type="dxa"/>
          </w:tcPr>
          <w:p w14:paraId="60DFE6E6" w14:textId="77777777" w:rsidR="001170EC" w:rsidRDefault="001170EC" w:rsidP="00A53D98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1170EC" w14:paraId="2BFAE9FA" w14:textId="77777777" w:rsidTr="00A53D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3" w:type="dxa"/>
          </w:tcPr>
          <w:p w14:paraId="78703169" w14:textId="77777777" w:rsidR="001170EC" w:rsidRDefault="001170EC" w:rsidP="00A53D98">
            <w:r>
              <w:t>Registered School</w:t>
            </w:r>
          </w:p>
        </w:tc>
        <w:tc>
          <w:tcPr>
            <w:tcW w:w="6565" w:type="dxa"/>
            <w:gridSpan w:val="3"/>
          </w:tcPr>
          <w:p w14:paraId="03248B26" w14:textId="77777777" w:rsidR="001170EC" w:rsidRDefault="001170EC" w:rsidP="00A53D9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1170EC" w14:paraId="39DE38B7" w14:textId="77777777" w:rsidTr="00A53D98">
        <w:tc>
          <w:tcPr>
            <w:tcW w:w="2263" w:type="dxa"/>
          </w:tcPr>
          <w:p w14:paraId="53EEE600" w14:textId="77777777" w:rsidR="001170EC" w:rsidRDefault="001170EC" w:rsidP="00A53D98">
            <w:r>
              <w:t>Mailing Address</w:t>
            </w:r>
          </w:p>
        </w:tc>
        <w:tc>
          <w:tcPr>
            <w:tcW w:w="6565" w:type="dxa"/>
            <w:gridSpan w:val="3"/>
          </w:tcPr>
          <w:p w14:paraId="0EFA781A" w14:textId="77777777" w:rsidR="001170EC" w:rsidRDefault="001170EC" w:rsidP="00A53D9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1D3291F5" w14:textId="77777777" w:rsidR="001170EC" w:rsidRPr="00044F15" w:rsidRDefault="001170EC" w:rsidP="001170EC"/>
    <w:p w14:paraId="381636CD" w14:textId="77777777" w:rsidR="001170EC" w:rsidRDefault="001170EC" w:rsidP="001170EC">
      <w:pPr>
        <w:pStyle w:val="Heading4"/>
      </w:pPr>
      <w:r>
        <w:t>Order details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959"/>
        <w:gridCol w:w="1134"/>
        <w:gridCol w:w="1164"/>
        <w:gridCol w:w="1601"/>
      </w:tblGrid>
      <w:tr w:rsidR="001170EC" w14:paraId="6AA144C4" w14:textId="77777777" w:rsidTr="00A53D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9" w:type="dxa"/>
            <w:tcBorders>
              <w:bottom w:val="single" w:sz="4" w:space="0" w:color="auto"/>
            </w:tcBorders>
            <w:shd w:val="clear" w:color="auto" w:fill="D4EBEA" w:themeFill="accent1" w:themeFillTint="33"/>
          </w:tcPr>
          <w:p w14:paraId="4741254C" w14:textId="77777777" w:rsidR="001170EC" w:rsidRDefault="001170EC" w:rsidP="00A53D98">
            <w:pPr>
              <w:rPr>
                <w:b w:val="0"/>
                <w:bCs w:val="0"/>
                <w:lang w:val="en-CA"/>
              </w:rPr>
            </w:pPr>
            <w:r>
              <w:rPr>
                <w:lang w:val="en-CA"/>
              </w:rPr>
              <w:t>Product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4EBEA" w:themeFill="accent1" w:themeFillTint="33"/>
          </w:tcPr>
          <w:p w14:paraId="2940B1BF" w14:textId="77777777" w:rsidR="001170EC" w:rsidRDefault="001170EC" w:rsidP="00A53D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Price</w:t>
            </w:r>
            <w:r>
              <w:rPr>
                <w:rFonts w:ascii="Calibri" w:hAnsi="Calibri" w:cs="Calibri"/>
                <w:lang w:val="en-CA"/>
              </w:rPr>
              <w:t>*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D4EBEA" w:themeFill="accent1" w:themeFillTint="33"/>
          </w:tcPr>
          <w:p w14:paraId="31EFBDC3" w14:textId="77777777" w:rsidR="001170EC" w:rsidRDefault="001170EC" w:rsidP="00A53D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CA"/>
              </w:rPr>
            </w:pPr>
            <w:r>
              <w:rPr>
                <w:lang w:val="en-CA"/>
              </w:rPr>
              <w:t>Quantity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D4EBEA" w:themeFill="accent1" w:themeFillTint="33"/>
          </w:tcPr>
          <w:p w14:paraId="554F9F5B" w14:textId="77777777" w:rsidR="001170EC" w:rsidRDefault="001170EC" w:rsidP="00A53D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Total</w:t>
            </w:r>
          </w:p>
        </w:tc>
      </w:tr>
      <w:tr w:rsidR="001170EC" w14:paraId="543FEFBF" w14:textId="77777777" w:rsidTr="00A53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9" w:type="dxa"/>
          </w:tcPr>
          <w:p w14:paraId="47D803D2" w14:textId="77777777" w:rsidR="001170EC" w:rsidRDefault="001170EC" w:rsidP="00A53D98">
            <w:pPr>
              <w:rPr>
                <w:lang w:val="en-CA"/>
              </w:rPr>
            </w:pPr>
            <w:r>
              <w:rPr>
                <w:lang w:val="en-CA"/>
              </w:rPr>
              <w:t>CPNRE® Prep Guide 6</w:t>
            </w:r>
            <w:r w:rsidRPr="00F60BB4">
              <w:rPr>
                <w:vertAlign w:val="superscript"/>
                <w:lang w:val="en-CA"/>
              </w:rPr>
              <w:t>th</w:t>
            </w:r>
            <w:r>
              <w:rPr>
                <w:lang w:val="en-CA"/>
              </w:rPr>
              <w:t xml:space="preserve"> Edition and Practice Test</w:t>
            </w:r>
          </w:p>
          <w:p w14:paraId="4517695A" w14:textId="77777777" w:rsidR="001170EC" w:rsidRPr="00F60BB4" w:rsidRDefault="001170EC" w:rsidP="00A53D98">
            <w:pPr>
              <w:rPr>
                <w:b w:val="0"/>
                <w:lang w:val="en-CA"/>
              </w:rPr>
            </w:pPr>
            <w:r>
              <w:rPr>
                <w:b w:val="0"/>
                <w:lang w:val="en-CA"/>
              </w:rPr>
              <w:t>(Electronic Download Only- PDF)</w:t>
            </w:r>
          </w:p>
        </w:tc>
        <w:tc>
          <w:tcPr>
            <w:tcW w:w="1134" w:type="dxa"/>
          </w:tcPr>
          <w:p w14:paraId="2E318846" w14:textId="77777777" w:rsidR="001170EC" w:rsidRDefault="001170EC" w:rsidP="00A53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$95.00</w:t>
            </w:r>
          </w:p>
        </w:tc>
        <w:tc>
          <w:tcPr>
            <w:tcW w:w="1164" w:type="dxa"/>
          </w:tcPr>
          <w:p w14:paraId="3D45B275" w14:textId="77777777" w:rsidR="001170EC" w:rsidRDefault="001170EC" w:rsidP="00A53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7"/>
          </w:p>
        </w:tc>
        <w:tc>
          <w:tcPr>
            <w:tcW w:w="1601" w:type="dxa"/>
          </w:tcPr>
          <w:p w14:paraId="35DC01DB" w14:textId="77777777" w:rsidR="001170EC" w:rsidRDefault="001170EC" w:rsidP="00A53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8"/>
          </w:p>
        </w:tc>
      </w:tr>
      <w:tr w:rsidR="001170EC" w14:paraId="72B6A75D" w14:textId="77777777" w:rsidTr="00A53D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9" w:type="dxa"/>
          </w:tcPr>
          <w:p w14:paraId="33DD4D47" w14:textId="77777777" w:rsidR="001170EC" w:rsidRPr="00F60BB4" w:rsidRDefault="001170EC" w:rsidP="00A53D98">
            <w:pPr>
              <w:rPr>
                <w:lang w:val="en-CA"/>
              </w:rPr>
            </w:pPr>
            <w:r>
              <w:rPr>
                <w:lang w:val="en-CA"/>
              </w:rPr>
              <w:t>CPNRE® Predictor Test</w:t>
            </w:r>
          </w:p>
        </w:tc>
        <w:tc>
          <w:tcPr>
            <w:tcW w:w="1134" w:type="dxa"/>
          </w:tcPr>
          <w:p w14:paraId="4BEA5CEE" w14:textId="77777777" w:rsidR="001170EC" w:rsidRDefault="001170EC" w:rsidP="00A53D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$50.00</w:t>
            </w:r>
          </w:p>
        </w:tc>
        <w:tc>
          <w:tcPr>
            <w:tcW w:w="1164" w:type="dxa"/>
          </w:tcPr>
          <w:p w14:paraId="78FC02E1" w14:textId="77777777" w:rsidR="001170EC" w:rsidRDefault="001170EC" w:rsidP="00A53D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9"/>
          </w:p>
        </w:tc>
        <w:tc>
          <w:tcPr>
            <w:tcW w:w="1601" w:type="dxa"/>
          </w:tcPr>
          <w:p w14:paraId="77076B92" w14:textId="77777777" w:rsidR="001170EC" w:rsidRDefault="001170EC" w:rsidP="00A53D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10"/>
          </w:p>
        </w:tc>
      </w:tr>
      <w:tr w:rsidR="001170EC" w14:paraId="533198C7" w14:textId="77777777" w:rsidTr="00A53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9" w:type="dxa"/>
          </w:tcPr>
          <w:p w14:paraId="643F8734" w14:textId="77777777" w:rsidR="001170EC" w:rsidRDefault="001170EC" w:rsidP="00A53D98">
            <w:pPr>
              <w:rPr>
                <w:lang w:val="en-CA"/>
              </w:rPr>
            </w:pPr>
            <w:r>
              <w:rPr>
                <w:lang w:val="en-CA"/>
              </w:rPr>
              <w:t>CPNRE® Predictor Test 2</w:t>
            </w:r>
          </w:p>
        </w:tc>
        <w:tc>
          <w:tcPr>
            <w:tcW w:w="1134" w:type="dxa"/>
          </w:tcPr>
          <w:p w14:paraId="7432CFCC" w14:textId="77777777" w:rsidR="001170EC" w:rsidRDefault="001170EC" w:rsidP="00A53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$50.00</w:t>
            </w:r>
          </w:p>
        </w:tc>
        <w:tc>
          <w:tcPr>
            <w:tcW w:w="1164" w:type="dxa"/>
          </w:tcPr>
          <w:p w14:paraId="5C5AB341" w14:textId="77777777" w:rsidR="001170EC" w:rsidRDefault="001170EC" w:rsidP="00A53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601" w:type="dxa"/>
          </w:tcPr>
          <w:p w14:paraId="1E9B9F0E" w14:textId="77777777" w:rsidR="001170EC" w:rsidRDefault="001170EC" w:rsidP="00A53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1170EC" w14:paraId="34ADC2CF" w14:textId="77777777" w:rsidTr="00A53D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9" w:type="dxa"/>
          </w:tcPr>
          <w:p w14:paraId="30BEE914" w14:textId="77777777" w:rsidR="001170EC" w:rsidRDefault="001170EC" w:rsidP="00A53D98">
            <w:pPr>
              <w:rPr>
                <w:lang w:val="en-CA"/>
              </w:rPr>
            </w:pPr>
            <w:r>
              <w:rPr>
                <w:lang w:val="en-CA"/>
              </w:rPr>
              <w:t>CPNRE® Classroom Predictor Test-Educators Only</w:t>
            </w:r>
          </w:p>
        </w:tc>
        <w:tc>
          <w:tcPr>
            <w:tcW w:w="1134" w:type="dxa"/>
          </w:tcPr>
          <w:p w14:paraId="2700757D" w14:textId="77777777" w:rsidR="001170EC" w:rsidRDefault="001170EC" w:rsidP="00A53D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$50.00</w:t>
            </w:r>
          </w:p>
        </w:tc>
        <w:tc>
          <w:tcPr>
            <w:tcW w:w="1164" w:type="dxa"/>
          </w:tcPr>
          <w:p w14:paraId="57A8125A" w14:textId="77777777" w:rsidR="001170EC" w:rsidRDefault="001170EC" w:rsidP="00A53D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601" w:type="dxa"/>
          </w:tcPr>
          <w:p w14:paraId="65D4EDA5" w14:textId="77777777" w:rsidR="001170EC" w:rsidRDefault="001170EC" w:rsidP="00A53D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1170EC" w14:paraId="0A68A0A8" w14:textId="77777777" w:rsidTr="00A53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9" w:type="dxa"/>
          </w:tcPr>
          <w:p w14:paraId="0917604F" w14:textId="77777777" w:rsidR="001170EC" w:rsidRPr="00F60BB4" w:rsidRDefault="001170EC" w:rsidP="00A53D98">
            <w:pPr>
              <w:rPr>
                <w:b w:val="0"/>
                <w:lang w:val="en-CA"/>
              </w:rPr>
            </w:pPr>
            <w:r>
              <w:rPr>
                <w:lang w:val="en-CA"/>
              </w:rPr>
              <w:t>CPNRE® Classroom Predictor Test 2-Educators Only</w:t>
            </w:r>
          </w:p>
        </w:tc>
        <w:tc>
          <w:tcPr>
            <w:tcW w:w="1134" w:type="dxa"/>
          </w:tcPr>
          <w:p w14:paraId="60D679C2" w14:textId="77777777" w:rsidR="001170EC" w:rsidRDefault="001170EC" w:rsidP="00A53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$50.00</w:t>
            </w:r>
          </w:p>
        </w:tc>
        <w:tc>
          <w:tcPr>
            <w:tcW w:w="1164" w:type="dxa"/>
          </w:tcPr>
          <w:p w14:paraId="1F09F71F" w14:textId="77777777" w:rsidR="001170EC" w:rsidRDefault="001170EC" w:rsidP="00A53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11"/>
          </w:p>
        </w:tc>
        <w:tc>
          <w:tcPr>
            <w:tcW w:w="1601" w:type="dxa"/>
          </w:tcPr>
          <w:p w14:paraId="5C5A2C76" w14:textId="77777777" w:rsidR="001170EC" w:rsidRDefault="001170EC" w:rsidP="00A53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12"/>
          </w:p>
        </w:tc>
      </w:tr>
    </w:tbl>
    <w:p w14:paraId="6AE8152F" w14:textId="77777777" w:rsidR="001170EC" w:rsidRDefault="001170EC" w:rsidP="001170EC">
      <w:pPr>
        <w:rPr>
          <w:rFonts w:ascii="Calibri" w:hAnsi="Calibri" w:cs="Calibri"/>
          <w:lang w:val="en-CA"/>
        </w:rPr>
      </w:pPr>
    </w:p>
    <w:p w14:paraId="6481A934" w14:textId="77777777" w:rsidR="001170EC" w:rsidRDefault="001170EC" w:rsidP="001170EC">
      <w:pPr>
        <w:rPr>
          <w:lang w:val="en-CA"/>
        </w:rPr>
      </w:pPr>
      <w:r>
        <w:rPr>
          <w:rFonts w:ascii="Calibri" w:hAnsi="Calibri" w:cs="Calibri"/>
          <w:lang w:val="en-CA"/>
        </w:rPr>
        <w:t>*</w:t>
      </w:r>
      <w:r>
        <w:rPr>
          <w:lang w:val="en-CA"/>
        </w:rPr>
        <w:t>Applicable Taxes will be added (HST/GST)</w:t>
      </w:r>
    </w:p>
    <w:p w14:paraId="5D4516EA" w14:textId="77777777" w:rsidR="001170EC" w:rsidRDefault="001170EC" w:rsidP="001170EC"/>
    <w:p w14:paraId="3E8D05D8" w14:textId="77777777" w:rsidR="001170EC" w:rsidRDefault="001170EC" w:rsidP="001170EC"/>
    <w:p w14:paraId="0FE406B2" w14:textId="77777777" w:rsidR="001170EC" w:rsidRPr="00017FA5" w:rsidRDefault="001170EC" w:rsidP="001170EC">
      <w:pPr>
        <w:pStyle w:val="Heading4"/>
        <w:rPr>
          <w:rFonts w:asciiTheme="minorHAnsi" w:hAnsiTheme="minorHAnsi" w:cstheme="minorHAnsi"/>
          <w:b w:val="0"/>
          <w:bCs w:val="0"/>
          <w:i/>
          <w:iCs/>
          <w:color w:val="auto"/>
          <w:sz w:val="28"/>
          <w:szCs w:val="28"/>
          <w:lang w:val="en-CA"/>
        </w:rPr>
      </w:pPr>
      <w:r w:rsidRPr="00017FA5">
        <w:rPr>
          <w:rFonts w:asciiTheme="minorHAnsi" w:hAnsiTheme="minorHAnsi" w:cstheme="minorHAnsi"/>
          <w:color w:val="auto"/>
          <w:sz w:val="28"/>
          <w:szCs w:val="28"/>
          <w:lang w:val="en-CA"/>
        </w:rPr>
        <w:t>ORDER PROCESS</w:t>
      </w:r>
    </w:p>
    <w:p w14:paraId="39E19136" w14:textId="77777777" w:rsidR="001170EC" w:rsidRPr="00017FA5" w:rsidRDefault="001170EC" w:rsidP="001170EC">
      <w:pPr>
        <w:rPr>
          <w:lang w:val="en-CA"/>
        </w:rPr>
      </w:pPr>
    </w:p>
    <w:p w14:paraId="1D8CA773" w14:textId="77777777" w:rsidR="001170EC" w:rsidRDefault="001170EC" w:rsidP="001170EC">
      <w:pPr>
        <w:rPr>
          <w:lang w:val="en-CA"/>
        </w:rPr>
      </w:pPr>
      <w:r>
        <w:rPr>
          <w:lang w:val="en-CA"/>
        </w:rPr>
        <w:t xml:space="preserve">An invoice will be sent to the email address above. Payment accepted by cheque, </w:t>
      </w:r>
      <w:proofErr w:type="gramStart"/>
      <w:r>
        <w:rPr>
          <w:lang w:val="en-CA"/>
        </w:rPr>
        <w:t>EFT</w:t>
      </w:r>
      <w:proofErr w:type="gramEnd"/>
      <w:r>
        <w:rPr>
          <w:lang w:val="en-CA"/>
        </w:rPr>
        <w:t xml:space="preserve"> or credit card. All orders must be prepaid. All sales are final. </w:t>
      </w:r>
    </w:p>
    <w:p w14:paraId="3800B0A8" w14:textId="77777777" w:rsidR="001170EC" w:rsidRDefault="001170EC" w:rsidP="001170EC">
      <w:pPr>
        <w:rPr>
          <w:lang w:val="en-CA"/>
        </w:rPr>
      </w:pPr>
    </w:p>
    <w:p w14:paraId="0D85FA9F" w14:textId="77777777" w:rsidR="001170EC" w:rsidRDefault="001170EC" w:rsidP="001170EC">
      <w:pPr>
        <w:rPr>
          <w:lang w:val="en-CA"/>
        </w:rPr>
      </w:pPr>
      <w:r>
        <w:rPr>
          <w:lang w:val="en-CA"/>
        </w:rPr>
        <w:t xml:space="preserve">Orders will be processed within 5 business days of receiving payment. The Purchaser will receive an email that includes assessment codes and instructions for how to access the computer-based test. </w:t>
      </w:r>
    </w:p>
    <w:p w14:paraId="67EC5437" w14:textId="77777777" w:rsidR="001170EC" w:rsidRDefault="001170EC" w:rsidP="001170EC">
      <w:pPr>
        <w:rPr>
          <w:lang w:val="en-CA"/>
        </w:rPr>
      </w:pPr>
    </w:p>
    <w:p w14:paraId="7067B37F" w14:textId="77777777" w:rsidR="001170EC" w:rsidRPr="00F60BB4" w:rsidRDefault="001170EC" w:rsidP="001170EC">
      <w:pPr>
        <w:rPr>
          <w:lang w:val="en-CA"/>
        </w:rPr>
      </w:pPr>
      <w:r>
        <w:rPr>
          <w:lang w:val="en-CA"/>
        </w:rPr>
        <w:t xml:space="preserve">A Performance Profile will be accessible following the </w:t>
      </w:r>
      <w:r w:rsidRPr="00B54DFC">
        <w:rPr>
          <w:lang w:val="en-CA"/>
        </w:rPr>
        <w:t>candidate’s</w:t>
      </w:r>
      <w:r>
        <w:rPr>
          <w:lang w:val="en-CA"/>
        </w:rPr>
        <w:t xml:space="preserve"> completion of the test. </w:t>
      </w:r>
    </w:p>
    <w:p w14:paraId="555DF018" w14:textId="77777777" w:rsidR="001170EC" w:rsidRDefault="001170EC" w:rsidP="001170EC">
      <w:pPr>
        <w:rPr>
          <w:lang w:val="en-CA"/>
        </w:rPr>
      </w:pPr>
    </w:p>
    <w:p w14:paraId="0FD0A45C" w14:textId="77777777" w:rsidR="001170EC" w:rsidRPr="007F4E9B" w:rsidRDefault="001170EC" w:rsidP="001170EC">
      <w:pPr>
        <w:pStyle w:val="Heading4"/>
        <w:rPr>
          <w:rFonts w:asciiTheme="minorHAnsi" w:hAnsiTheme="minorHAnsi" w:cstheme="minorHAnsi"/>
          <w:b w:val="0"/>
          <w:bCs w:val="0"/>
          <w:i/>
          <w:iCs/>
          <w:color w:val="auto"/>
          <w:lang w:val="en-CA"/>
        </w:rPr>
      </w:pPr>
      <w:r w:rsidRPr="007F4E9B">
        <w:rPr>
          <w:rFonts w:asciiTheme="minorHAnsi" w:hAnsiTheme="minorHAnsi" w:cstheme="minorHAnsi"/>
          <w:color w:val="auto"/>
          <w:lang w:val="en-CA"/>
        </w:rPr>
        <w:t>CONFIDENTIALITY STATEMENT</w:t>
      </w:r>
    </w:p>
    <w:p w14:paraId="523E1684" w14:textId="77777777" w:rsidR="001170EC" w:rsidRPr="00017FA5" w:rsidRDefault="001170EC" w:rsidP="001170EC">
      <w:pPr>
        <w:rPr>
          <w:lang w:val="en-CA"/>
        </w:rPr>
      </w:pPr>
    </w:p>
    <w:p w14:paraId="32F2AF87" w14:textId="77777777" w:rsidR="001170EC" w:rsidRDefault="001170EC" w:rsidP="001170EC">
      <w:pPr>
        <w:rPr>
          <w:lang w:val="en-CA"/>
        </w:rPr>
      </w:pPr>
      <w:r>
        <w:rPr>
          <w:lang w:val="en-CA"/>
        </w:rPr>
        <w:t xml:space="preserve">©Yardstick Assessment Strategies a Meazure Learning Company. All rights reserved. CPNRE® Prep Products may not be loaned, shared, reproduced, stored in a retrieval </w:t>
      </w:r>
      <w:proofErr w:type="gramStart"/>
      <w:r>
        <w:rPr>
          <w:lang w:val="en-CA"/>
        </w:rPr>
        <w:t>system</w:t>
      </w:r>
      <w:proofErr w:type="gramEnd"/>
      <w:r>
        <w:rPr>
          <w:lang w:val="en-CA"/>
        </w:rPr>
        <w:t xml:space="preserve"> or transcribed, in any form or by any means, electronically, mechanically, photocopying, recording or otherwise without permission of Yardstick Assessment Strategies. </w:t>
      </w:r>
    </w:p>
    <w:p w14:paraId="2344A543" w14:textId="77777777" w:rsidR="001170EC" w:rsidRDefault="001170EC" w:rsidP="001170EC">
      <w:pPr>
        <w:rPr>
          <w:lang w:val="en-CA"/>
        </w:rPr>
      </w:pPr>
    </w:p>
    <w:p w14:paraId="1B84BF4D" w14:textId="77777777" w:rsidR="001170EC" w:rsidRDefault="001170EC" w:rsidP="001170EC">
      <w:pPr>
        <w:rPr>
          <w:lang w:val="en-CA"/>
        </w:rPr>
      </w:pPr>
    </w:p>
    <w:p w14:paraId="4EABBD25" w14:textId="77777777" w:rsidR="001170EC" w:rsidRDefault="001170EC" w:rsidP="001170EC">
      <w:pPr>
        <w:rPr>
          <w:lang w:val="en-CA"/>
        </w:rPr>
      </w:pPr>
    </w:p>
    <w:p w14:paraId="2D841BEB" w14:textId="77777777" w:rsidR="001170EC" w:rsidRPr="00E370E4" w:rsidRDefault="001170EC" w:rsidP="001170EC">
      <w:pPr>
        <w:rPr>
          <w:b/>
          <w:lang w:val="en-CA"/>
        </w:rPr>
      </w:pPr>
      <w:r>
        <w:rPr>
          <w:b/>
          <w:lang w:val="en-CA"/>
        </w:rPr>
        <w:t xml:space="preserve">Signature: </w:t>
      </w:r>
      <w:r>
        <w:rPr>
          <w:b/>
          <w:lang w:val="en-CA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b/>
          <w:lang w:val="en-CA"/>
        </w:rPr>
        <w:instrText xml:space="preserve"> FORMTEXT </w:instrText>
      </w:r>
      <w:r>
        <w:rPr>
          <w:b/>
          <w:lang w:val="en-CA"/>
        </w:rPr>
      </w:r>
      <w:r>
        <w:rPr>
          <w:b/>
          <w:lang w:val="en-CA"/>
        </w:rPr>
        <w:fldChar w:fldCharType="separate"/>
      </w:r>
      <w:r>
        <w:rPr>
          <w:b/>
          <w:noProof/>
          <w:lang w:val="en-CA"/>
        </w:rPr>
        <w:t> </w:t>
      </w:r>
      <w:r>
        <w:rPr>
          <w:b/>
          <w:noProof/>
          <w:lang w:val="en-CA"/>
        </w:rPr>
        <w:t> </w:t>
      </w:r>
      <w:r>
        <w:rPr>
          <w:b/>
          <w:noProof/>
          <w:lang w:val="en-CA"/>
        </w:rPr>
        <w:t> </w:t>
      </w:r>
      <w:r>
        <w:rPr>
          <w:b/>
          <w:noProof/>
          <w:lang w:val="en-CA"/>
        </w:rPr>
        <w:t> </w:t>
      </w:r>
      <w:r>
        <w:rPr>
          <w:b/>
          <w:noProof/>
          <w:lang w:val="en-CA"/>
        </w:rPr>
        <w:t> </w:t>
      </w:r>
      <w:r>
        <w:rPr>
          <w:b/>
          <w:lang w:val="en-CA"/>
        </w:rPr>
        <w:fldChar w:fldCharType="end"/>
      </w:r>
      <w:bookmarkEnd w:id="13"/>
      <w:r>
        <w:rPr>
          <w:b/>
          <w:lang w:val="en-CA"/>
        </w:rPr>
        <w:t xml:space="preserve">                                                                          Date: </w:t>
      </w:r>
      <w:r>
        <w:rPr>
          <w:b/>
          <w:lang w:val="en-CA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b/>
          <w:lang w:val="en-CA"/>
        </w:rPr>
        <w:instrText xml:space="preserve"> FORMTEXT </w:instrText>
      </w:r>
      <w:r>
        <w:rPr>
          <w:b/>
          <w:lang w:val="en-CA"/>
        </w:rPr>
      </w:r>
      <w:r>
        <w:rPr>
          <w:b/>
          <w:lang w:val="en-CA"/>
        </w:rPr>
        <w:fldChar w:fldCharType="separate"/>
      </w:r>
      <w:r>
        <w:rPr>
          <w:b/>
          <w:noProof/>
          <w:lang w:val="en-CA"/>
        </w:rPr>
        <w:t> </w:t>
      </w:r>
      <w:r>
        <w:rPr>
          <w:b/>
          <w:noProof/>
          <w:lang w:val="en-CA"/>
        </w:rPr>
        <w:t> </w:t>
      </w:r>
      <w:r>
        <w:rPr>
          <w:b/>
          <w:noProof/>
          <w:lang w:val="en-CA"/>
        </w:rPr>
        <w:t> </w:t>
      </w:r>
      <w:r>
        <w:rPr>
          <w:b/>
          <w:noProof/>
          <w:lang w:val="en-CA"/>
        </w:rPr>
        <w:t> </w:t>
      </w:r>
      <w:r>
        <w:rPr>
          <w:b/>
          <w:noProof/>
          <w:lang w:val="en-CA"/>
        </w:rPr>
        <w:t> </w:t>
      </w:r>
      <w:r>
        <w:rPr>
          <w:b/>
          <w:lang w:val="en-CA"/>
        </w:rPr>
        <w:fldChar w:fldCharType="end"/>
      </w:r>
      <w:bookmarkEnd w:id="14"/>
    </w:p>
    <w:p w14:paraId="402FDA4B" w14:textId="77777777" w:rsidR="001170EC" w:rsidRPr="00B037BB" w:rsidRDefault="001170EC" w:rsidP="001170EC"/>
    <w:p w14:paraId="7F1CBD7C" w14:textId="77777777" w:rsidR="004C0FEE" w:rsidRPr="004C0FEE" w:rsidRDefault="004C0FEE" w:rsidP="004C0FEE"/>
    <w:sectPr w:rsidR="004C0FEE" w:rsidRPr="004C0FEE" w:rsidSect="004C0FEE"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88224" w14:textId="77777777" w:rsidR="00CE0FF5" w:rsidRDefault="00CE0FF5" w:rsidP="004A53B4">
      <w:r>
        <w:separator/>
      </w:r>
    </w:p>
  </w:endnote>
  <w:endnote w:type="continuationSeparator" w:id="0">
    <w:p w14:paraId="4D4E8201" w14:textId="77777777" w:rsidR="00CE0FF5" w:rsidRDefault="00CE0FF5" w:rsidP="004A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Source Sans Pro Semibold">
    <w:panose1 w:val="020B07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urce Sans Pro Black">
    <w:panose1 w:val="020B08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Source Sans Pro Light">
    <w:panose1 w:val="020B0403030403020204"/>
    <w:charset w:val="00"/>
    <w:family w:val="swiss"/>
    <w:notTrueType/>
    <w:pitch w:val="variable"/>
    <w:sig w:usb0="600002F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02728117"/>
      <w:docPartObj>
        <w:docPartGallery w:val="Page Numbers (Bottom of Page)"/>
        <w:docPartUnique/>
      </w:docPartObj>
    </w:sdtPr>
    <w:sdtContent>
      <w:p w14:paraId="2D959EFE" w14:textId="77777777" w:rsidR="004A53B4" w:rsidRDefault="004A53B4" w:rsidP="000B746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60013390" w14:textId="77777777" w:rsidR="004A53B4" w:rsidRDefault="004A53B4" w:rsidP="000B746C">
    <w:pPr>
      <w:pStyle w:val="Footer"/>
      <w:tabs>
        <w:tab w:val="clear" w:pos="9360"/>
        <w:tab w:val="left" w:pos="4680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7FA9E8" wp14:editId="77A60DE8">
              <wp:simplePos x="0" y="0"/>
              <wp:positionH relativeFrom="column">
                <wp:posOffset>-465292</wp:posOffset>
              </wp:positionH>
              <wp:positionV relativeFrom="paragraph">
                <wp:posOffset>272775</wp:posOffset>
              </wp:positionV>
              <wp:extent cx="7772400" cy="145656"/>
              <wp:effectExtent l="0" t="0" r="0" b="6985"/>
              <wp:wrapNone/>
              <wp:docPr id="72" name="Rectangl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772400" cy="145656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1"/>
                          </a:gs>
                          <a:gs pos="100000">
                            <a:schemeClr val="accent2">
                              <a:lumMod val="50000"/>
                            </a:schemeClr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F6E914" id="Rectangle 72" o:spid="_x0000_s1026" style="position:absolute;margin-left:-36.65pt;margin-top:21.5pt;width:612pt;height:11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" fillcolor="#408b87 [3204]" stroked="f" strokeweight="1pt">
              <v:fill color2="#003858 [1605]" angle="90" focus="100%" type="gradient">
                <o:fill v:ext="view" type="gradientUnscaled"/>
              </v:fill>
            </v:rect>
          </w:pict>
        </mc:Fallback>
      </mc:AlternateContent>
    </w:r>
    <w:r>
      <w:rPr>
        <w:noProof/>
      </w:rPr>
      <w:drawing>
        <wp:inline distT="0" distB="0" distL="0" distR="0" wp14:anchorId="38707B63" wp14:editId="4E3A536A">
          <wp:extent cx="1188720" cy="95206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95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240B7B" w14:textId="77777777" w:rsidR="004A53B4" w:rsidRDefault="004A53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98634540"/>
      <w:docPartObj>
        <w:docPartGallery w:val="Page Numbers (Bottom of Page)"/>
        <w:docPartUnique/>
      </w:docPartObj>
    </w:sdtPr>
    <w:sdtContent>
      <w:p w14:paraId="45ECD880" w14:textId="77777777" w:rsidR="004A53B4" w:rsidRDefault="004A53B4" w:rsidP="000B746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2A3A704E" w14:textId="77777777" w:rsidR="004A53B4" w:rsidRDefault="004A53B4" w:rsidP="004C0FEE">
    <w:pPr>
      <w:pStyle w:val="Footer"/>
      <w:tabs>
        <w:tab w:val="clear" w:pos="9360"/>
        <w:tab w:val="left" w:pos="4680"/>
      </w:tabs>
      <w:ind w:right="360"/>
    </w:pPr>
    <w:r>
      <w:rPr>
        <w:noProof/>
      </w:rPr>
      <w:drawing>
        <wp:inline distT="0" distB="0" distL="0" distR="0" wp14:anchorId="685147EF" wp14:editId="114192E3">
          <wp:extent cx="1188720" cy="95206"/>
          <wp:effectExtent l="0" t="0" r="0" b="0"/>
          <wp:docPr id="278" name="Picture 27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95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EDA86" w14:textId="77777777" w:rsidR="00CE0FF5" w:rsidRDefault="00CE0FF5" w:rsidP="004A53B4">
      <w:r>
        <w:separator/>
      </w:r>
    </w:p>
  </w:footnote>
  <w:footnote w:type="continuationSeparator" w:id="0">
    <w:p w14:paraId="041CE294" w14:textId="77777777" w:rsidR="00CE0FF5" w:rsidRDefault="00CE0FF5" w:rsidP="004A5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E16EA" w14:textId="77777777" w:rsidR="004A53B4" w:rsidRDefault="003F5638">
    <w:r w:rsidRPr="003F5638">
      <w:rPr>
        <w:noProof/>
        <w:color w:val="47989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9EEA2B" wp14:editId="218A333D">
              <wp:simplePos x="0" y="0"/>
              <wp:positionH relativeFrom="column">
                <wp:posOffset>1391138</wp:posOffset>
              </wp:positionH>
              <wp:positionV relativeFrom="paragraph">
                <wp:posOffset>0</wp:posOffset>
              </wp:positionV>
              <wp:extent cx="5552902" cy="0"/>
              <wp:effectExtent l="0" t="0" r="10160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2902" cy="0"/>
                      </a:xfrm>
                      <a:prstGeom prst="line">
                        <a:avLst/>
                      </a:prstGeom>
                      <a:ln w="9525">
                        <a:solidFill>
                          <a:srgbClr val="3F8B8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41F41C" id="Straight Connector 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55pt,0" to="546.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" strokecolor="#3f8b87">
              <v:stroke joinstyle="miter"/>
            </v:line>
          </w:pict>
        </mc:Fallback>
      </mc:AlternateContent>
    </w:r>
    <w:r w:rsidR="001124EB" w:rsidRPr="001124EB">
      <w:rPr>
        <w:noProof/>
      </w:rPr>
      <w:t xml:space="preserve"> </w:t>
    </w:r>
    <w:r>
      <w:rPr>
        <w:noProof/>
      </w:rPr>
      <w:drawing>
        <wp:inline distT="0" distB="0" distL="0" distR="0" wp14:anchorId="4DDC66CD" wp14:editId="1B60B6CB">
          <wp:extent cx="1234831" cy="332322"/>
          <wp:effectExtent l="0" t="0" r="0" b="0"/>
          <wp:docPr id="7" name="Picture 7" descr="A picture containing text, sign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828" cy="348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831B9"/>
    <w:multiLevelType w:val="hybridMultilevel"/>
    <w:tmpl w:val="5232D8D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13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EC"/>
    <w:rsid w:val="00001696"/>
    <w:rsid w:val="001124EB"/>
    <w:rsid w:val="001170EC"/>
    <w:rsid w:val="001260B2"/>
    <w:rsid w:val="00302A90"/>
    <w:rsid w:val="00374E09"/>
    <w:rsid w:val="003F5638"/>
    <w:rsid w:val="004374CA"/>
    <w:rsid w:val="00475C97"/>
    <w:rsid w:val="004A53B4"/>
    <w:rsid w:val="004C0FEE"/>
    <w:rsid w:val="00611D14"/>
    <w:rsid w:val="006F1FCF"/>
    <w:rsid w:val="00800C23"/>
    <w:rsid w:val="00877E2B"/>
    <w:rsid w:val="00946551"/>
    <w:rsid w:val="009A393B"/>
    <w:rsid w:val="009D109D"/>
    <w:rsid w:val="00A41C38"/>
    <w:rsid w:val="00A851F2"/>
    <w:rsid w:val="00AD7379"/>
    <w:rsid w:val="00B037BB"/>
    <w:rsid w:val="00CE0FF5"/>
    <w:rsid w:val="00D12593"/>
    <w:rsid w:val="00DB7A16"/>
    <w:rsid w:val="00DE1B74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3C2B5"/>
  <w15:chartTrackingRefBased/>
  <w15:docId w15:val="{28C5A3C1-D435-564C-98F5-4251736D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"/>
    <w:qFormat/>
    <w:rsid w:val="001170EC"/>
    <w:pPr>
      <w:spacing w:after="0" w:line="240" w:lineRule="auto"/>
    </w:pPr>
    <w:rPr>
      <w:szCs w:val="24"/>
    </w:rPr>
  </w:style>
  <w:style w:type="paragraph" w:styleId="Heading1">
    <w:name w:val="heading 1"/>
    <w:next w:val="Normal"/>
    <w:link w:val="Heading1Char"/>
    <w:autoRedefine/>
    <w:uiPriority w:val="9"/>
    <w:qFormat/>
    <w:rsid w:val="00DE1B74"/>
    <w:pPr>
      <w:outlineLvl w:val="0"/>
    </w:pPr>
    <w:rPr>
      <w:rFonts w:ascii="Source Sans Pro" w:hAnsi="Source Sans Pro"/>
      <w:b/>
      <w:bCs/>
      <w:color w:val="333333" w:themeColor="text1"/>
      <w:sz w:val="64"/>
      <w:szCs w:val="6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F5638"/>
    <w:pPr>
      <w:outlineLvl w:val="1"/>
    </w:pPr>
    <w:rPr>
      <w:color w:val="479896"/>
      <w:sz w:val="44"/>
      <w:szCs w:val="44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4C0FEE"/>
    <w:pPr>
      <w:outlineLvl w:val="2"/>
    </w:pPr>
    <w:rPr>
      <w:rFonts w:ascii="Source Sans Pro Semibold" w:hAnsi="Source Sans Pro Semibold"/>
      <w:color w:val="333333" w:themeColor="text1"/>
      <w:sz w:val="36"/>
      <w:szCs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E1B74"/>
    <w:pPr>
      <w:outlineLvl w:val="3"/>
    </w:pPr>
    <w:rPr>
      <w:rFonts w:cs="Times New Roman (Body CS)"/>
      <w:caps/>
      <w:color w:val="479896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C0FEE"/>
    <w:pPr>
      <w:keepNext/>
      <w:keepLines/>
      <w:spacing w:before="40"/>
      <w:outlineLvl w:val="4"/>
    </w:pPr>
    <w:rPr>
      <w:rFonts w:ascii="Source Sans Pro Semibold" w:eastAsiaTheme="majorEastAsia" w:hAnsi="Source Sans Pro Semibold" w:cstheme="majorBidi"/>
      <w:b/>
      <w:bCs/>
      <w:color w:val="333333" w:themeColor="text1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B7A1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454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B7A1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4542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B74"/>
    <w:rPr>
      <w:rFonts w:ascii="Source Sans Pro" w:hAnsi="Source Sans Pro"/>
      <w:b/>
      <w:bCs/>
      <w:color w:val="333333" w:themeColor="text1"/>
      <w:sz w:val="64"/>
      <w:szCs w:val="6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C0FEE"/>
    <w:pPr>
      <w:shd w:val="clear" w:color="auto" w:fill="FFFFFF"/>
      <w:spacing w:after="225"/>
    </w:pPr>
    <w:rPr>
      <w:rFonts w:ascii="Source Sans Pro Black" w:hAnsi="Source Sans Pro Black"/>
      <w:b/>
      <w:bCs/>
      <w:color w:val="479896"/>
      <w:spacing w:val="-2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4C0FEE"/>
    <w:rPr>
      <w:rFonts w:ascii="Source Sans Pro Black" w:hAnsi="Source Sans Pro Black" w:cs="Times New Roman (Body CS)"/>
      <w:b/>
      <w:bCs/>
      <w:color w:val="479896"/>
      <w:spacing w:val="-20"/>
      <w:sz w:val="76"/>
      <w:szCs w:val="76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4C0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FEE"/>
    <w:rPr>
      <w:rFonts w:ascii="Source Sans Pro" w:hAnsi="Source Sans Pro" w:cs="Times New Roman (Body CS)"/>
    </w:rPr>
  </w:style>
  <w:style w:type="paragraph" w:styleId="Footer">
    <w:name w:val="footer"/>
    <w:basedOn w:val="Normal"/>
    <w:link w:val="FooterChar"/>
    <w:uiPriority w:val="99"/>
    <w:unhideWhenUsed/>
    <w:rsid w:val="004A53B4"/>
    <w:pPr>
      <w:tabs>
        <w:tab w:val="center" w:pos="4680"/>
        <w:tab w:val="right" w:pos="9360"/>
      </w:tabs>
    </w:pPr>
    <w:rPr>
      <w:color w:val="333333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4A53B4"/>
  </w:style>
  <w:style w:type="character" w:styleId="PageNumber">
    <w:name w:val="page number"/>
    <w:basedOn w:val="DefaultParagraphFont"/>
    <w:uiPriority w:val="99"/>
    <w:semiHidden/>
    <w:unhideWhenUsed/>
    <w:rsid w:val="004A53B4"/>
  </w:style>
  <w:style w:type="paragraph" w:styleId="NormalWeb">
    <w:name w:val="Normal (Web)"/>
    <w:basedOn w:val="Normal"/>
    <w:uiPriority w:val="99"/>
    <w:unhideWhenUsed/>
    <w:rsid w:val="004A53B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333333" w:themeColor="text1"/>
      <w:sz w:val="24"/>
    </w:rPr>
  </w:style>
  <w:style w:type="paragraph" w:styleId="Subtitle">
    <w:name w:val="Subtitle"/>
    <w:next w:val="Normal"/>
    <w:link w:val="SubtitleChar"/>
    <w:autoRedefine/>
    <w:uiPriority w:val="11"/>
    <w:qFormat/>
    <w:rsid w:val="004C0FEE"/>
    <w:rPr>
      <w:rFonts w:ascii="Source Sans Pro Light" w:hAnsi="Source Sans Pro Light"/>
      <w:bCs/>
      <w:color w:val="333333" w:themeColor="text1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4C0FEE"/>
    <w:rPr>
      <w:rFonts w:ascii="Source Sans Pro Light" w:hAnsi="Source Sans Pro Light"/>
      <w:bCs/>
      <w:color w:val="333333" w:themeColor="text1"/>
      <w:sz w:val="44"/>
      <w:szCs w:val="44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611D14"/>
    <w:pPr>
      <w:pBdr>
        <w:top w:val="single" w:sz="4" w:space="10" w:color="408B87" w:themeColor="accent1"/>
        <w:bottom w:val="single" w:sz="4" w:space="10" w:color="408B87" w:themeColor="accent1"/>
      </w:pBdr>
      <w:spacing w:before="360" w:after="360"/>
      <w:ind w:left="864" w:right="864"/>
      <w:jc w:val="center"/>
    </w:pPr>
    <w:rPr>
      <w:i/>
      <w:iCs/>
      <w:color w:val="333333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D14"/>
    <w:rPr>
      <w:rFonts w:ascii="Source Sans Pro" w:hAnsi="Source Sans Pro"/>
      <w:i/>
      <w:iCs/>
      <w:color w:val="333333" w:themeColor="text1"/>
    </w:rPr>
  </w:style>
  <w:style w:type="paragraph" w:customStyle="1" w:styleId="Callout">
    <w:name w:val="Callout"/>
    <w:basedOn w:val="Normal"/>
    <w:autoRedefine/>
    <w:qFormat/>
    <w:rsid w:val="004C0FEE"/>
    <w:pPr>
      <w:pBdr>
        <w:left w:val="single" w:sz="24" w:space="12" w:color="408B87" w:themeColor="accent1"/>
      </w:pBdr>
      <w:ind w:left="720"/>
    </w:pPr>
    <w:rPr>
      <w:color w:val="333333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3F5638"/>
    <w:rPr>
      <w:rFonts w:ascii="Source Sans Pro" w:hAnsi="Source Sans Pro"/>
      <w:b/>
      <w:bCs/>
      <w:color w:val="479896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4C0FEE"/>
    <w:rPr>
      <w:rFonts w:ascii="Source Sans Pro Semibold" w:hAnsi="Source Sans Pro Semibold"/>
      <w:b/>
      <w:bCs/>
      <w:color w:val="333333" w:themeColor="text1"/>
      <w:sz w:val="36"/>
      <w:szCs w:val="36"/>
    </w:rPr>
  </w:style>
  <w:style w:type="paragraph" w:styleId="NoSpacing">
    <w:name w:val="No Spacing"/>
    <w:uiPriority w:val="1"/>
    <w:qFormat/>
    <w:rsid w:val="00DB7A16"/>
    <w:pPr>
      <w:spacing w:after="0" w:line="240" w:lineRule="auto"/>
    </w:pPr>
    <w:rPr>
      <w:rFonts w:ascii="Source Sans Pro" w:hAnsi="Source Sans Pro" w:cs="Times New Roman (Body CS)"/>
    </w:rPr>
  </w:style>
  <w:style w:type="character" w:customStyle="1" w:styleId="Heading4Char">
    <w:name w:val="Heading 4 Char"/>
    <w:basedOn w:val="DefaultParagraphFont"/>
    <w:link w:val="Heading4"/>
    <w:uiPriority w:val="9"/>
    <w:rsid w:val="00DE1B74"/>
    <w:rPr>
      <w:rFonts w:ascii="Source Sans Pro Semibold" w:hAnsi="Source Sans Pro Semibold" w:cs="Times New Roman (Body CS)"/>
      <w:b/>
      <w:bCs/>
      <w:caps/>
      <w:color w:val="479896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4C0FEE"/>
    <w:rPr>
      <w:rFonts w:ascii="Source Sans Pro Semibold" w:eastAsiaTheme="majorEastAsia" w:hAnsi="Source Sans Pro Semibold" w:cstheme="majorBidi"/>
      <w:b/>
      <w:bCs/>
      <w:color w:val="333333" w:themeColor="text1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DB7A16"/>
    <w:rPr>
      <w:rFonts w:asciiTheme="majorHAnsi" w:eastAsiaTheme="majorEastAsia" w:hAnsiTheme="majorHAnsi" w:cstheme="majorBidi"/>
      <w:color w:val="20454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B7A16"/>
    <w:rPr>
      <w:rFonts w:asciiTheme="majorHAnsi" w:eastAsiaTheme="majorEastAsia" w:hAnsiTheme="majorHAnsi" w:cstheme="majorBidi"/>
      <w:i/>
      <w:iCs/>
      <w:color w:val="204542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DB7A16"/>
    <w:rPr>
      <w:i/>
      <w:iCs/>
      <w:color w:val="666666" w:themeColor="text1" w:themeTint="BF"/>
    </w:rPr>
  </w:style>
  <w:style w:type="character" w:styleId="Emphasis">
    <w:name w:val="Emphasis"/>
    <w:basedOn w:val="DefaultParagraphFont"/>
    <w:uiPriority w:val="20"/>
    <w:qFormat/>
    <w:rsid w:val="00DB7A16"/>
    <w:rPr>
      <w:i/>
      <w:iCs/>
    </w:rPr>
  </w:style>
  <w:style w:type="paragraph" w:customStyle="1" w:styleId="ParagraphLight">
    <w:name w:val="Paragraph Light"/>
    <w:basedOn w:val="Normal"/>
    <w:qFormat/>
    <w:rsid w:val="00DE1B74"/>
    <w:rPr>
      <w:rFonts w:ascii="Source Sans Pro Light" w:hAnsi="Source Sans Pro Light"/>
    </w:rPr>
  </w:style>
  <w:style w:type="table" w:styleId="TableGrid">
    <w:name w:val="Table Grid"/>
    <w:aliases w:val="Main table"/>
    <w:basedOn w:val="TableNormal"/>
    <w:uiPriority w:val="39"/>
    <w:rsid w:val="001170EC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2" w:type="dxa"/>
        <w:left w:w="142" w:type="dxa"/>
        <w:bottom w:w="142" w:type="dxa"/>
        <w:right w:w="142" w:type="dxa"/>
      </w:tblCellMar>
    </w:tblPr>
    <w:tblStylePr w:type="firstRow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single" w:sz="2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styleId="PlainTable2">
    <w:name w:val="Plain Table 2"/>
    <w:basedOn w:val="TableGrid"/>
    <w:uiPriority w:val="42"/>
    <w:rsid w:val="001170EC"/>
    <w:tblPr>
      <w:tblStyleColBandSize w:val="1"/>
    </w:tblPr>
    <w:tcPr>
      <w:shd w:val="clear" w:color="auto" w:fill="auto"/>
    </w:tcPr>
    <w:tblStylePr w:type="firstRow">
      <w:rPr>
        <w:b/>
        <w:bCs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F2A900"/>
      </w:tcPr>
    </w:tblStylePr>
    <w:tblStylePr w:type="lastRow">
      <w:rPr>
        <w:b/>
        <w:bCs/>
      </w:rPr>
      <w:tblPr/>
      <w:tcPr>
        <w:tcBorders>
          <w:top w:val="single" w:sz="4" w:space="0" w:color="98989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2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</w:style>
  <w:style w:type="paragraph" w:styleId="ListParagraph">
    <w:name w:val="List Paragraph"/>
    <w:basedOn w:val="Normal"/>
    <w:uiPriority w:val="34"/>
    <w:qFormat/>
    <w:rsid w:val="001170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70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testingsupport@meazurelearning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getyardstick.sharepoint.com/sites/MeazureLearning/Company%20Templates/New%20Meazure%20Template.dotx" TargetMode="External"/></Relationships>
</file>

<file path=word/theme/theme1.xml><?xml version="1.0" encoding="utf-8"?>
<a:theme xmlns:a="http://schemas.openxmlformats.org/drawingml/2006/main" name="Office Theme">
  <a:themeElements>
    <a:clrScheme name="Meazure Learning">
      <a:dk1>
        <a:srgbClr val="333333"/>
      </a:dk1>
      <a:lt1>
        <a:sysClr val="window" lastClr="FFFFFF"/>
      </a:lt1>
      <a:dk2>
        <a:srgbClr val="00324D"/>
      </a:dk2>
      <a:lt2>
        <a:srgbClr val="CECECE"/>
      </a:lt2>
      <a:accent1>
        <a:srgbClr val="408B87"/>
      </a:accent1>
      <a:accent2>
        <a:srgbClr val="0072B1"/>
      </a:accent2>
      <a:accent3>
        <a:srgbClr val="666666"/>
      </a:accent3>
      <a:accent4>
        <a:srgbClr val="F2A9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98245F5458F41B6AC04DBB0EEC795" ma:contentTypeVersion="4" ma:contentTypeDescription="Create a new document." ma:contentTypeScope="" ma:versionID="8ba3cae3a856fb89a61135493ed87eea">
  <xsd:schema xmlns:xsd="http://www.w3.org/2001/XMLSchema" xmlns:xs="http://www.w3.org/2001/XMLSchema" xmlns:p="http://schemas.microsoft.com/office/2006/metadata/properties" xmlns:ns2="50e0c1cf-5824-45b2-be16-a7dcff724f8b" xmlns:ns3="6803f8c1-ef51-4f92-95b0-027e0235144f" targetNamespace="http://schemas.microsoft.com/office/2006/metadata/properties" ma:root="true" ma:fieldsID="aa3b997061fd3e7e44e54bbba02550f7" ns2:_="" ns3:_="">
    <xsd:import namespace="50e0c1cf-5824-45b2-be16-a7dcff724f8b"/>
    <xsd:import namespace="6803f8c1-ef51-4f92-95b0-027e02351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0c1cf-5824-45b2-be16-a7dcff724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3f8c1-ef51-4f92-95b0-027e02351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03f8c1-ef51-4f92-95b0-027e0235144f">
      <UserInfo>
        <DisplayName>Wendy Hinson</DisplayName>
        <AccountId>4657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02D6E82-E4A6-472F-8BC7-A3068D9A4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65C903-4DD0-457A-9AF2-5BDCFC783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0c1cf-5824-45b2-be16-a7dcff724f8b"/>
    <ds:schemaRef ds:uri="6803f8c1-ef51-4f92-95b0-027e02351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574229-ACA8-4CCC-91F8-9BD22EF6D8E3}">
  <ds:schemaRefs>
    <ds:schemaRef ds:uri="http://schemas.microsoft.com/office/2006/metadata/properties"/>
    <ds:schemaRef ds:uri="http://schemas.microsoft.com/office/infopath/2007/PartnerControls"/>
    <ds:schemaRef ds:uri="6803f8c1-ef51-4f92-95b0-027e023514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New%20Meazure%20Template.dotx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Steven Lowry</cp:lastModifiedBy>
  <cp:revision>1</cp:revision>
  <cp:lastPrinted>2023-01-23T21:13:00Z</cp:lastPrinted>
  <dcterms:created xsi:type="dcterms:W3CDTF">2023-03-22T19:07:00Z</dcterms:created>
  <dcterms:modified xsi:type="dcterms:W3CDTF">2023-03-22T19:08:00Z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0x0101008D498245F5458F41B6AC04DBB0EEC795</vt:lpwstr>
  </property>
</Properties>
</file>